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7F" w:rsidRDefault="00407F7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07F7F" w:rsidRDefault="00407F7F">
      <w:pPr>
        <w:pStyle w:val="ConsPlusNormal"/>
        <w:jc w:val="both"/>
        <w:outlineLvl w:val="0"/>
      </w:pPr>
    </w:p>
    <w:p w:rsidR="00407F7F" w:rsidRDefault="00407F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7F7F" w:rsidRDefault="00407F7F">
      <w:pPr>
        <w:pStyle w:val="ConsPlusTitle"/>
        <w:jc w:val="center"/>
      </w:pPr>
    </w:p>
    <w:p w:rsidR="00407F7F" w:rsidRDefault="00407F7F">
      <w:pPr>
        <w:pStyle w:val="ConsPlusTitle"/>
        <w:jc w:val="center"/>
      </w:pPr>
      <w:r>
        <w:t>РАСПОРЯЖЕНИЕ</w:t>
      </w:r>
    </w:p>
    <w:p w:rsidR="00407F7F" w:rsidRDefault="00407F7F">
      <w:pPr>
        <w:pStyle w:val="ConsPlusTitle"/>
        <w:jc w:val="center"/>
      </w:pPr>
      <w:r>
        <w:t>от 31 октября 2022 г. N 3256-р</w:t>
      </w:r>
    </w:p>
    <w:p w:rsidR="00407F7F" w:rsidRDefault="00407F7F">
      <w:pPr>
        <w:pStyle w:val="ConsPlusNormal"/>
        <w:jc w:val="center"/>
      </w:pPr>
    </w:p>
    <w:p w:rsidR="00407F7F" w:rsidRDefault="00407F7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4</w:t>
        </w:r>
      </w:hyperlink>
      <w:r>
        <w:t xml:space="preserve"> и </w:t>
      </w:r>
      <w:hyperlink r:id="rId6">
        <w:r>
          <w:rPr>
            <w:color w:val="0000FF"/>
          </w:rPr>
          <w:t>частью 6 статьи 5</w:t>
        </w:r>
      </w:hyperlink>
      <w:r>
        <w:t xml:space="preserve"> Федерального закона "О побочных продуктах животноводства и о внесении изменений в отдельные законодательные акты Российской Федерации":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3">
        <w:r>
          <w:rPr>
            <w:color w:val="0000FF"/>
          </w:rPr>
          <w:t>перечень</w:t>
        </w:r>
      </w:hyperlink>
      <w:r>
        <w:t xml:space="preserve"> нарушений требований к обращению побочных продуктов животноводства, в результате которых побочные продукты животноводства признаются отходами.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марта 2023 г.</w:t>
      </w:r>
    </w:p>
    <w:p w:rsidR="00407F7F" w:rsidRDefault="00407F7F">
      <w:pPr>
        <w:pStyle w:val="ConsPlusNormal"/>
        <w:ind w:firstLine="540"/>
        <w:jc w:val="both"/>
      </w:pPr>
    </w:p>
    <w:p w:rsidR="00407F7F" w:rsidRDefault="00407F7F">
      <w:pPr>
        <w:pStyle w:val="ConsPlusNormal"/>
        <w:jc w:val="right"/>
      </w:pPr>
      <w:r>
        <w:t>Председатель Правительства</w:t>
      </w:r>
    </w:p>
    <w:p w:rsidR="00407F7F" w:rsidRDefault="00407F7F">
      <w:pPr>
        <w:pStyle w:val="ConsPlusNormal"/>
        <w:jc w:val="right"/>
      </w:pPr>
      <w:r>
        <w:t>Российской Федерации</w:t>
      </w:r>
    </w:p>
    <w:p w:rsidR="00407F7F" w:rsidRDefault="00407F7F">
      <w:pPr>
        <w:pStyle w:val="ConsPlusNormal"/>
        <w:jc w:val="right"/>
      </w:pPr>
      <w:r>
        <w:t>М.МИШУСТИН</w:t>
      </w: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Normal"/>
        <w:jc w:val="right"/>
        <w:outlineLvl w:val="0"/>
      </w:pPr>
      <w:r>
        <w:t>Утвержден</w:t>
      </w:r>
    </w:p>
    <w:p w:rsidR="00407F7F" w:rsidRDefault="00407F7F">
      <w:pPr>
        <w:pStyle w:val="ConsPlusNormal"/>
        <w:jc w:val="right"/>
      </w:pPr>
      <w:r>
        <w:t>распоряжением Правительства</w:t>
      </w:r>
    </w:p>
    <w:p w:rsidR="00407F7F" w:rsidRDefault="00407F7F">
      <w:pPr>
        <w:pStyle w:val="ConsPlusNormal"/>
        <w:jc w:val="right"/>
      </w:pPr>
      <w:r>
        <w:t>Российской Федерации</w:t>
      </w:r>
    </w:p>
    <w:p w:rsidR="00407F7F" w:rsidRDefault="00407F7F">
      <w:pPr>
        <w:pStyle w:val="ConsPlusNormal"/>
        <w:jc w:val="right"/>
      </w:pPr>
      <w:r>
        <w:t>от 31 октября 2022 г. N 3256-р</w:t>
      </w:r>
    </w:p>
    <w:p w:rsidR="00407F7F" w:rsidRDefault="00407F7F">
      <w:pPr>
        <w:pStyle w:val="ConsPlusNormal"/>
        <w:jc w:val="right"/>
      </w:pPr>
    </w:p>
    <w:p w:rsidR="00407F7F" w:rsidRDefault="00407F7F">
      <w:pPr>
        <w:pStyle w:val="ConsPlusTitle"/>
        <w:jc w:val="center"/>
      </w:pPr>
      <w:bookmarkStart w:id="1" w:name="P23"/>
      <w:bookmarkEnd w:id="1"/>
      <w:r>
        <w:t>ПЕРЕЧЕНЬ</w:t>
      </w:r>
    </w:p>
    <w:p w:rsidR="00407F7F" w:rsidRDefault="00407F7F">
      <w:pPr>
        <w:pStyle w:val="ConsPlusTitle"/>
        <w:jc w:val="center"/>
      </w:pPr>
      <w:r>
        <w:t>НАРУШЕНИЙ ТРЕБОВАНИЙ К ОБРАЩЕНИЮ ПОБОЧНЫХ ПРОДУКТОВ</w:t>
      </w:r>
    </w:p>
    <w:p w:rsidR="00407F7F" w:rsidRDefault="00407F7F">
      <w:pPr>
        <w:pStyle w:val="ConsPlusTitle"/>
        <w:jc w:val="center"/>
      </w:pPr>
      <w:r>
        <w:t>ЖИВОТНОВОДСТВА, В РЕЗУЛЬТАТЕ КОТОРЫХ ПОБОЧНЫЕ ПРОДУКТЫ</w:t>
      </w:r>
    </w:p>
    <w:p w:rsidR="00407F7F" w:rsidRDefault="00407F7F">
      <w:pPr>
        <w:pStyle w:val="ConsPlusTitle"/>
        <w:jc w:val="center"/>
      </w:pPr>
      <w:r>
        <w:t>ЖИВОТНОВОДСТВА ПРИЗНАЮТСЯ ОТХОДАМИ</w:t>
      </w:r>
    </w:p>
    <w:p w:rsidR="00407F7F" w:rsidRDefault="00407F7F">
      <w:pPr>
        <w:pStyle w:val="ConsPlusNormal"/>
        <w:ind w:firstLine="540"/>
        <w:jc w:val="both"/>
      </w:pPr>
    </w:p>
    <w:p w:rsidR="00407F7F" w:rsidRDefault="00407F7F">
      <w:pPr>
        <w:pStyle w:val="ConsPlusNormal"/>
        <w:ind w:firstLine="540"/>
        <w:jc w:val="both"/>
      </w:pPr>
      <w:r>
        <w:t>1. Хранение необработанных, непереработанных побочных продуктов животноводства вне специально оборудованных сооружений и (или) мест, предназначенных для хранения и (или) обработки, переработки побочных продуктов животноводства, в том числе навозохранилищ, пометохранилищ.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>2. Обработка, переработка побочных продуктов животноводства вне специально оборудованных сооружений и (или) мест, предназначенных для хранения и (или) обработки, переработки побочных продуктов животноводства, в том числе навозохранилищ, пометохранилищ.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 xml:space="preserve">3. Использование побочных продуктов животноводства, не соответствующих требованиям </w:t>
      </w:r>
      <w:hyperlink r:id="rId7">
        <w:r>
          <w:rPr>
            <w:color w:val="0000FF"/>
          </w:rPr>
          <w:t>пунктов 15</w:t>
        </w:r>
      </w:hyperlink>
      <w:r>
        <w:t xml:space="preserve"> и </w:t>
      </w:r>
      <w:hyperlink r:id="rId8">
        <w:r>
          <w:rPr>
            <w:color w:val="0000FF"/>
          </w:rPr>
          <w:t>16</w:t>
        </w:r>
      </w:hyperlink>
      <w:r>
        <w:t xml:space="preserve"> требований к обращению побочных продуктов животноводства, утвержденных постановлением Правительства Российской Федерации от 31 октября 2022 г. N 1940 "Об утверждении требований к обращению побочных продуктов животноводства".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 xml:space="preserve">4. Передача побочных продуктов животноводства, не соответствующих требованиям </w:t>
      </w:r>
      <w:hyperlink r:id="rId9">
        <w:r>
          <w:rPr>
            <w:color w:val="0000FF"/>
          </w:rPr>
          <w:t>пунктов 15</w:t>
        </w:r>
      </w:hyperlink>
      <w:r>
        <w:t xml:space="preserve"> и </w:t>
      </w:r>
      <w:hyperlink r:id="rId10">
        <w:r>
          <w:rPr>
            <w:color w:val="0000FF"/>
          </w:rPr>
          <w:t>16</w:t>
        </w:r>
      </w:hyperlink>
      <w:r>
        <w:t xml:space="preserve"> требований к обращению побочных продуктов животноводства, утвержденных постановлением Правительства Российской Федерации от 31 октября 2022 г. N 1940 "Об утверждении требований к обращению побочных продуктов животноводства", лицам, не осуществляющим деятельность по производству сельскохозяйственной продукции.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lastRenderedPageBreak/>
        <w:t>5. Хранение, обработка, переработка побочных продуктов животноводства вместе с хозяйственно-бытовыми, производственными и смешанными сточными водами, в том числе сточными водами от населенных пунктов (в случае их поступления на объект содержания сельскохозяйственных животных), и (или) необеспечение предотвращения попадания загрязняющих веществ в водоносный горизонт.</w:t>
      </w:r>
    </w:p>
    <w:p w:rsidR="00407F7F" w:rsidRDefault="00407F7F">
      <w:pPr>
        <w:pStyle w:val="ConsPlusNormal"/>
        <w:spacing w:before="220"/>
        <w:ind w:firstLine="540"/>
        <w:jc w:val="both"/>
      </w:pPr>
      <w:r>
        <w:t>6. Транспортировка побочных продуктов животноводства с применением гидромеханического оборудования (шланговых, оросительных систем), не обеспечивающего предотвращения загрязнения среды обитания человека, окружающей среды и компонентов природной среды, в том числе почв, водных объектов, лесов.</w:t>
      </w:r>
    </w:p>
    <w:p w:rsidR="00407F7F" w:rsidRDefault="00407F7F">
      <w:pPr>
        <w:pStyle w:val="ConsPlusNormal"/>
        <w:ind w:firstLine="540"/>
        <w:jc w:val="both"/>
      </w:pPr>
    </w:p>
    <w:p w:rsidR="00407F7F" w:rsidRDefault="00407F7F">
      <w:pPr>
        <w:pStyle w:val="ConsPlusNormal"/>
        <w:ind w:firstLine="540"/>
        <w:jc w:val="both"/>
      </w:pPr>
    </w:p>
    <w:p w:rsidR="00407F7F" w:rsidRDefault="00407F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07F7F" w:rsidRDefault="00407F7F"/>
    <w:sectPr w:rsidR="00407F7F" w:rsidSect="000C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F"/>
    <w:rsid w:val="00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9090-36E7-43D3-A0C6-2C73686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7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7F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534&amp;dst=1000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534&amp;dst=1000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776&amp;dst=1000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1776&amp;dst=100027" TargetMode="External"/><Relationship Id="rId10" Type="http://schemas.openxmlformats.org/officeDocument/2006/relationships/hyperlink" Target="https://login.consultant.ru/link/?req=doc&amp;base=LAW&amp;n=430534&amp;dst=1000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30534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 Konstantin</dc:creator>
  <cp:keywords/>
  <dc:description/>
  <cp:lastModifiedBy>Sovetov Konstantin</cp:lastModifiedBy>
  <cp:revision>1</cp:revision>
  <dcterms:created xsi:type="dcterms:W3CDTF">2024-03-01T11:10:00Z</dcterms:created>
  <dcterms:modified xsi:type="dcterms:W3CDTF">2024-03-01T11:10:00Z</dcterms:modified>
</cp:coreProperties>
</file>